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bookmarkStart w:id="0" w:name="_GoBack"/>
      <w:bookmarkEnd w:id="0"/>
      <w:r w:rsidRPr="00C03980">
        <w:rPr>
          <w:rFonts w:asciiTheme="majorHAnsi" w:eastAsia="Arial" w:hAnsiTheme="majorHAnsi" w:cstheme="majorHAnsi"/>
          <w:b/>
          <w:color w:val="000000"/>
        </w:rPr>
        <w:t xml:space="preserve">DOCUMENTO ANALITICO DI REGOLAMENTAZIONE INTERNA PER L’ACCESSO AGLI SPAZI PUBBLICITARI SULLA TESTATA “……………..…………” PER LE CAMPAGNE PER LE ELEZIONI DEL PRESIDENTE DELLA GIUNTA REGIONALE E DEL CONSIGLIO REGIONALE DELLA REGIONE SICILIA INDETTE PER IL GIORNO </w:t>
      </w:r>
      <w:r w:rsidRPr="00C03980">
        <w:rPr>
          <w:rFonts w:asciiTheme="majorHAnsi" w:eastAsia="Arial" w:hAnsiTheme="majorHAnsi" w:cstheme="majorHAnsi"/>
          <w:b/>
        </w:rPr>
        <w:t>25</w:t>
      </w:r>
      <w:r w:rsidRPr="00C03980">
        <w:rPr>
          <w:rFonts w:asciiTheme="majorHAnsi" w:eastAsia="Arial" w:hAnsiTheme="majorHAnsi" w:cstheme="majorHAnsi"/>
          <w:b/>
          <w:color w:val="000000"/>
        </w:rPr>
        <w:t xml:space="preserve"> </w:t>
      </w:r>
      <w:r w:rsidRPr="00C03980">
        <w:rPr>
          <w:rFonts w:asciiTheme="majorHAnsi" w:eastAsia="Arial" w:hAnsiTheme="majorHAnsi" w:cstheme="majorHAnsi"/>
          <w:b/>
        </w:rPr>
        <w:t>SETTEMBRE</w:t>
      </w:r>
      <w:r w:rsidRPr="00C03980">
        <w:rPr>
          <w:rFonts w:asciiTheme="majorHAnsi" w:eastAsia="Arial" w:hAnsiTheme="majorHAnsi" w:cstheme="majorHAnsi"/>
          <w:b/>
          <w:color w:val="000000"/>
        </w:rPr>
        <w:t xml:space="preserve"> 20</w:t>
      </w:r>
      <w:r w:rsidRPr="00C03980">
        <w:rPr>
          <w:rFonts w:asciiTheme="majorHAnsi" w:eastAsia="Arial" w:hAnsiTheme="majorHAnsi" w:cstheme="majorHAnsi"/>
          <w:b/>
        </w:rPr>
        <w:t>22</w:t>
      </w:r>
    </w:p>
    <w:p w14:paraId="00000002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00000003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00000004" w14:textId="66B69B95" w:rsidR="004B14AA" w:rsidRPr="00C03980" w:rsidRDefault="000E58F0" w:rsidP="00C039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 xml:space="preserve">Il presente documento analitico è adottato in conformità al dettato: a) della legge del 22 febbraio 2000, n. 28 recante “Disposizioni per la parità di accesso ai mezzi di informazione durante le campagne elettorali e referendarie e per la comunicazione politica” così come modificata alla legge del 6 novembre 2003, n. 313; b) della delibera dell’Autorità per le Garanzie nelle Comunicazioni n. </w:t>
      </w:r>
      <w:r w:rsidRPr="00C03980">
        <w:rPr>
          <w:rFonts w:asciiTheme="majorHAnsi" w:eastAsia="Arial" w:hAnsiTheme="majorHAnsi" w:cstheme="majorHAnsi"/>
          <w:bCs/>
        </w:rPr>
        <w:t>305</w:t>
      </w:r>
      <w:r w:rsidRPr="00C03980">
        <w:rPr>
          <w:rFonts w:asciiTheme="majorHAnsi" w:eastAsia="Arial" w:hAnsiTheme="majorHAnsi" w:cstheme="majorHAnsi"/>
          <w:bCs/>
          <w:color w:val="000000"/>
        </w:rPr>
        <w:t>/</w:t>
      </w:r>
      <w:r w:rsidRPr="00C03980">
        <w:rPr>
          <w:rFonts w:asciiTheme="majorHAnsi" w:eastAsia="Arial" w:hAnsiTheme="majorHAnsi" w:cstheme="majorHAnsi"/>
          <w:bCs/>
        </w:rPr>
        <w:t>22</w:t>
      </w:r>
      <w:r w:rsidRPr="00C03980">
        <w:rPr>
          <w:rFonts w:asciiTheme="majorHAnsi" w:eastAsia="Arial" w:hAnsiTheme="majorHAnsi" w:cstheme="majorHAnsi"/>
          <w:bCs/>
          <w:color w:val="000000"/>
        </w:rPr>
        <w:t>/CONS</w:t>
      </w:r>
      <w:r w:rsidR="00C03980">
        <w:rPr>
          <w:rFonts w:asciiTheme="majorHAnsi" w:eastAsia="Arial" w:hAnsiTheme="majorHAnsi" w:cstheme="majorHAnsi"/>
          <w:bCs/>
          <w:color w:val="000000"/>
        </w:rPr>
        <w:t xml:space="preserve"> con la quale</w:t>
      </w:r>
      <w:r w:rsidRPr="00C03980">
        <w:rPr>
          <w:rFonts w:asciiTheme="majorHAnsi" w:eastAsia="Arial" w:hAnsiTheme="majorHAnsi" w:cstheme="majorHAnsi"/>
          <w:bCs/>
          <w:color w:val="000000"/>
        </w:rPr>
        <w:t xml:space="preserve"> sono state</w:t>
      </w:r>
      <w:r w:rsidRPr="00C03980">
        <w:rPr>
          <w:rFonts w:asciiTheme="majorHAnsi" w:eastAsia="Arial" w:hAnsiTheme="majorHAnsi" w:cstheme="majorHAnsi"/>
          <w:color w:val="000000"/>
        </w:rPr>
        <w:t xml:space="preserve"> pubblicate </w:t>
      </w:r>
      <w:r w:rsidR="00C03980">
        <w:rPr>
          <w:rFonts w:asciiTheme="majorHAnsi" w:eastAsia="Arial" w:hAnsiTheme="majorHAnsi" w:cstheme="majorHAnsi"/>
          <w:color w:val="000000"/>
        </w:rPr>
        <w:t>l</w:t>
      </w:r>
      <w:r w:rsidRPr="00C03980">
        <w:rPr>
          <w:rFonts w:asciiTheme="majorHAnsi" w:eastAsia="Arial" w:hAnsiTheme="majorHAnsi" w:cstheme="majorHAnsi"/>
          <w:color w:val="000000"/>
        </w:rPr>
        <w:t xml:space="preserve">e </w:t>
      </w:r>
      <w:r w:rsidR="00C03980">
        <w:rPr>
          <w:rFonts w:asciiTheme="majorHAnsi" w:eastAsia="Arial" w:hAnsiTheme="majorHAnsi" w:cstheme="majorHAnsi"/>
          <w:color w:val="000000"/>
        </w:rPr>
        <w:t>“D</w:t>
      </w:r>
      <w:r w:rsidRPr="00C03980">
        <w:rPr>
          <w:rFonts w:asciiTheme="majorHAnsi" w:eastAsia="Arial" w:hAnsiTheme="majorHAnsi" w:cstheme="majorHAnsi"/>
          <w:color w:val="000000"/>
        </w:rPr>
        <w:t xml:space="preserve">isposizioni di attuazione della disciplina in materia di comunicazione politica e di parità di accesso ai mezzi di informazione prevista dalla legge 22 febbraio 2000, n. 28 relativa alle campagne per le elezioni del Presidente e dell’assemblea della </w:t>
      </w:r>
      <w:r w:rsidR="00C03980">
        <w:rPr>
          <w:rFonts w:asciiTheme="majorHAnsi" w:eastAsia="Arial" w:hAnsiTheme="majorHAnsi" w:cstheme="majorHAnsi"/>
          <w:color w:val="000000"/>
        </w:rPr>
        <w:t>R</w:t>
      </w:r>
      <w:r w:rsidRPr="00C03980">
        <w:rPr>
          <w:rFonts w:asciiTheme="majorHAnsi" w:eastAsia="Arial" w:hAnsiTheme="majorHAnsi" w:cstheme="majorHAnsi"/>
          <w:color w:val="000000"/>
        </w:rPr>
        <w:t xml:space="preserve">egione </w:t>
      </w:r>
      <w:r w:rsidR="00C03980">
        <w:rPr>
          <w:rFonts w:asciiTheme="majorHAnsi" w:eastAsia="Arial" w:hAnsiTheme="majorHAnsi" w:cstheme="majorHAnsi"/>
          <w:color w:val="000000"/>
        </w:rPr>
        <w:t>S</w:t>
      </w:r>
      <w:r w:rsidRPr="00C03980">
        <w:rPr>
          <w:rFonts w:asciiTheme="majorHAnsi" w:eastAsia="Arial" w:hAnsiTheme="majorHAnsi" w:cstheme="majorHAnsi"/>
          <w:color w:val="000000"/>
        </w:rPr>
        <w:t>icilia indette per il giorno</w:t>
      </w:r>
      <w:r w:rsidRPr="00C03980">
        <w:rPr>
          <w:rFonts w:asciiTheme="majorHAnsi" w:eastAsia="Arial" w:hAnsiTheme="majorHAnsi" w:cstheme="majorHAnsi"/>
        </w:rPr>
        <w:t xml:space="preserve"> 25</w:t>
      </w:r>
      <w:r w:rsidRPr="00C03980">
        <w:rPr>
          <w:rFonts w:asciiTheme="majorHAnsi" w:eastAsia="Arial" w:hAnsiTheme="majorHAnsi" w:cstheme="majorHAnsi"/>
          <w:color w:val="000000"/>
        </w:rPr>
        <w:t xml:space="preserve"> </w:t>
      </w:r>
      <w:r w:rsidR="00C03980">
        <w:rPr>
          <w:rFonts w:asciiTheme="majorHAnsi" w:eastAsia="Arial" w:hAnsiTheme="majorHAnsi" w:cstheme="majorHAnsi"/>
        </w:rPr>
        <w:t>settembre</w:t>
      </w:r>
      <w:r w:rsidRPr="00C03980">
        <w:rPr>
          <w:rFonts w:asciiTheme="majorHAnsi" w:eastAsia="Arial" w:hAnsiTheme="majorHAnsi" w:cstheme="majorHAnsi"/>
          <w:color w:val="000000"/>
        </w:rPr>
        <w:t xml:space="preserve"> 20</w:t>
      </w:r>
      <w:r w:rsidRPr="00C03980">
        <w:rPr>
          <w:rFonts w:asciiTheme="majorHAnsi" w:eastAsia="Arial" w:hAnsiTheme="majorHAnsi" w:cstheme="majorHAnsi"/>
        </w:rPr>
        <w:t>22</w:t>
      </w:r>
      <w:r w:rsidRPr="00C03980">
        <w:rPr>
          <w:rFonts w:asciiTheme="majorHAnsi" w:eastAsia="Arial" w:hAnsiTheme="majorHAnsi" w:cstheme="majorHAnsi"/>
          <w:color w:val="000000"/>
        </w:rPr>
        <w:t>”</w:t>
      </w:r>
    </w:p>
    <w:p w14:paraId="00000005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6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1</w:t>
      </w:r>
    </w:p>
    <w:p w14:paraId="00000007" w14:textId="4A8D94CC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 xml:space="preserve">La società (denominazione, sede legale e sede della redazione) ha adottato il presente documento analitico per la testata (nome della testata), in vista delle elezioni del </w:t>
      </w:r>
      <w:r w:rsidR="00C03980">
        <w:rPr>
          <w:rFonts w:asciiTheme="majorHAnsi" w:eastAsia="Arial" w:hAnsiTheme="majorHAnsi" w:cstheme="majorHAnsi"/>
          <w:color w:val="000000"/>
        </w:rPr>
        <w:t>P</w:t>
      </w:r>
      <w:r w:rsidRPr="00C03980">
        <w:rPr>
          <w:rFonts w:asciiTheme="majorHAnsi" w:eastAsia="Arial" w:hAnsiTheme="majorHAnsi" w:cstheme="majorHAnsi"/>
          <w:color w:val="000000"/>
        </w:rPr>
        <w:t xml:space="preserve">residente della giunta regionale e del consiglio regionale della </w:t>
      </w:r>
      <w:r w:rsidR="00C03980">
        <w:rPr>
          <w:rFonts w:asciiTheme="majorHAnsi" w:eastAsia="Arial" w:hAnsiTheme="majorHAnsi" w:cstheme="majorHAnsi"/>
          <w:color w:val="000000"/>
        </w:rPr>
        <w:t>R</w:t>
      </w:r>
      <w:r w:rsidRPr="00C03980">
        <w:rPr>
          <w:rFonts w:asciiTheme="majorHAnsi" w:eastAsia="Arial" w:hAnsiTheme="majorHAnsi" w:cstheme="majorHAnsi"/>
          <w:color w:val="000000"/>
        </w:rPr>
        <w:t xml:space="preserve">egione Sicilia, indette per il giorno 25 </w:t>
      </w:r>
      <w:r w:rsidRPr="00C03980">
        <w:rPr>
          <w:rFonts w:asciiTheme="majorHAnsi" w:eastAsia="Arial" w:hAnsiTheme="majorHAnsi" w:cstheme="majorHAnsi"/>
        </w:rPr>
        <w:t>settembre</w:t>
      </w:r>
      <w:r w:rsidRPr="00C03980">
        <w:rPr>
          <w:rFonts w:asciiTheme="majorHAnsi" w:eastAsia="Arial" w:hAnsiTheme="majorHAnsi" w:cstheme="majorHAnsi"/>
          <w:color w:val="000000"/>
        </w:rPr>
        <w:t xml:space="preserve"> 20</w:t>
      </w:r>
      <w:r w:rsidRPr="00C03980">
        <w:rPr>
          <w:rFonts w:asciiTheme="majorHAnsi" w:eastAsia="Arial" w:hAnsiTheme="majorHAnsi" w:cstheme="majorHAnsi"/>
        </w:rPr>
        <w:t>22</w:t>
      </w:r>
      <w:r w:rsidR="00C03980">
        <w:rPr>
          <w:rFonts w:asciiTheme="majorHAnsi" w:eastAsia="Arial" w:hAnsiTheme="majorHAnsi" w:cstheme="majorHAnsi"/>
        </w:rPr>
        <w:t>.</w:t>
      </w:r>
    </w:p>
    <w:p w14:paraId="00000008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9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2</w:t>
      </w:r>
    </w:p>
    <w:p w14:paraId="0000000A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La comunicazione preventiva, pubblicata in data ………. sul numero …… della testata ………………… viene allegata al presente documento analitico e ne forma parte integrante e sostanziale.</w:t>
      </w:r>
    </w:p>
    <w:p w14:paraId="0000000B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C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3</w:t>
      </w:r>
    </w:p>
    <w:p w14:paraId="0000000D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Il presente documento analitico è depositato presso la redazione del giornale sita in (città/indirizzo/</w:t>
      </w:r>
      <w:proofErr w:type="spellStart"/>
      <w:r w:rsidRPr="00C03980">
        <w:rPr>
          <w:rFonts w:asciiTheme="majorHAnsi" w:eastAsia="Arial" w:hAnsiTheme="majorHAnsi" w:cstheme="majorHAnsi"/>
          <w:color w:val="000000"/>
        </w:rPr>
        <w:t>tel</w:t>
      </w:r>
      <w:proofErr w:type="spellEnd"/>
      <w:r w:rsidRPr="00C03980">
        <w:rPr>
          <w:rFonts w:asciiTheme="majorHAnsi" w:eastAsia="Arial" w:hAnsiTheme="majorHAnsi" w:cstheme="majorHAnsi"/>
          <w:color w:val="000000"/>
        </w:rPr>
        <w:t>) e copia dello stesso sarà trasmessa, su richiesta, all’Autorità per le Garanzie nelle Comunicazioni.</w:t>
      </w:r>
    </w:p>
    <w:p w14:paraId="0000000E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0F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4</w:t>
      </w:r>
    </w:p>
    <w:p w14:paraId="00000010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Il presente documento analitico non sarà pubblicato.</w:t>
      </w:r>
    </w:p>
    <w:p w14:paraId="00000011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2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5</w:t>
      </w:r>
    </w:p>
    <w:p w14:paraId="00000013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Il presente documento analitico resta a disposizione di chiunque intenda prenderne visione, nella sede indicata all’art. 3.</w:t>
      </w:r>
    </w:p>
    <w:p w14:paraId="00000014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5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6</w:t>
      </w:r>
    </w:p>
    <w:p w14:paraId="00000016" w14:textId="684EC30D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 xml:space="preserve">L’adozione del presente documento analitico è dettata dalla necessità di assicurare, relativamente alle l’elezione diretta del </w:t>
      </w:r>
      <w:r w:rsidR="00C03980">
        <w:rPr>
          <w:rFonts w:asciiTheme="majorHAnsi" w:eastAsia="Arial" w:hAnsiTheme="majorHAnsi" w:cstheme="majorHAnsi"/>
          <w:color w:val="000000"/>
        </w:rPr>
        <w:t>P</w:t>
      </w:r>
      <w:r w:rsidRPr="00C03980">
        <w:rPr>
          <w:rFonts w:asciiTheme="majorHAnsi" w:eastAsia="Arial" w:hAnsiTheme="majorHAnsi" w:cstheme="majorHAnsi"/>
          <w:color w:val="000000"/>
        </w:rPr>
        <w:t xml:space="preserve">residente della giunta regionale e del consiglio regionale, fissate per il </w:t>
      </w:r>
      <w:r w:rsidRPr="00C03980">
        <w:rPr>
          <w:rFonts w:asciiTheme="majorHAnsi" w:eastAsia="Arial" w:hAnsiTheme="majorHAnsi" w:cstheme="majorHAnsi"/>
        </w:rPr>
        <w:t>25</w:t>
      </w:r>
      <w:r w:rsidRPr="00C03980">
        <w:rPr>
          <w:rFonts w:asciiTheme="majorHAnsi" w:eastAsia="Arial" w:hAnsiTheme="majorHAnsi" w:cstheme="majorHAnsi"/>
          <w:color w:val="000000"/>
        </w:rPr>
        <w:t xml:space="preserve"> </w:t>
      </w:r>
      <w:r w:rsidRPr="00C03980">
        <w:rPr>
          <w:rFonts w:asciiTheme="majorHAnsi" w:eastAsia="Arial" w:hAnsiTheme="majorHAnsi" w:cstheme="majorHAnsi"/>
        </w:rPr>
        <w:t>settembre</w:t>
      </w:r>
      <w:r w:rsidRPr="00C03980">
        <w:rPr>
          <w:rFonts w:asciiTheme="majorHAnsi" w:eastAsia="Arial" w:hAnsiTheme="majorHAnsi" w:cstheme="majorHAnsi"/>
          <w:color w:val="000000"/>
        </w:rPr>
        <w:t xml:space="preserve"> 20</w:t>
      </w:r>
      <w:r w:rsidRPr="00C03980">
        <w:rPr>
          <w:rFonts w:asciiTheme="majorHAnsi" w:eastAsia="Arial" w:hAnsiTheme="majorHAnsi" w:cstheme="majorHAnsi"/>
        </w:rPr>
        <w:t>22</w:t>
      </w:r>
      <w:r w:rsidRPr="00C03980">
        <w:rPr>
          <w:rFonts w:asciiTheme="majorHAnsi" w:eastAsia="Arial" w:hAnsiTheme="majorHAnsi" w:cstheme="majorHAnsi"/>
          <w:color w:val="000000"/>
        </w:rPr>
        <w:t xml:space="preserve">, l’attuazione del principio della parità di trattamento e dell’imparzialità rispetto a tutti i soggetti politici nell’offerta degli spazi di propaganda messi a disposizione sulla testata (nome della testata), nonché di definire e di divulgare i criteri di </w:t>
      </w:r>
      <w:r w:rsidRPr="00C03980">
        <w:rPr>
          <w:rFonts w:asciiTheme="majorHAnsi" w:eastAsia="Arial" w:hAnsiTheme="majorHAnsi" w:cstheme="majorHAnsi"/>
          <w:color w:val="000000"/>
        </w:rPr>
        <w:lastRenderedPageBreak/>
        <w:t>determinazione delle tariffe nel rispetto dell’assoluta parità di trattamento tra tutti i soggetti politici che parteciperanno alle prossime consultazioni elettorali.</w:t>
      </w:r>
    </w:p>
    <w:p w14:paraId="00000017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8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7</w:t>
      </w:r>
    </w:p>
    <w:p w14:paraId="00000019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La società (denominazione) si obbliga a collocare i messaggi politici elettorali secondo modalità uniformi e integrerà gli stessi con l’indicazione del committente e la dicitura “messaggio elettorale”, in applicazione dell’art. 7 della legge 22 febbraio 2000, n. 28.</w:t>
      </w:r>
    </w:p>
    <w:p w14:paraId="0000001A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B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8</w:t>
      </w:r>
    </w:p>
    <w:p w14:paraId="0000001C" w14:textId="309DA79C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La società (denominazione) mette a disposizione gli spazi di propaganda sulla testata (nome testata), per la diffusione di messaggi politici elettorali, dal .…………….</w:t>
      </w:r>
      <w:r w:rsidR="00C03980">
        <w:rPr>
          <w:rFonts w:asciiTheme="majorHAnsi" w:eastAsia="Arial" w:hAnsiTheme="majorHAnsi" w:cstheme="majorHAnsi"/>
          <w:color w:val="000000"/>
        </w:rPr>
        <w:t xml:space="preserve"> </w:t>
      </w:r>
      <w:r w:rsidRPr="00C03980">
        <w:rPr>
          <w:rFonts w:asciiTheme="majorHAnsi" w:eastAsia="Arial" w:hAnsiTheme="majorHAnsi" w:cstheme="majorHAnsi"/>
          <w:color w:val="000000"/>
        </w:rPr>
        <w:t>e fino a tutto il penultimo giorno prima delle votazioni.</w:t>
      </w:r>
    </w:p>
    <w:p w14:paraId="0000001D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1E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9</w:t>
      </w:r>
    </w:p>
    <w:p w14:paraId="0000001F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Non saranno accettate le prenotazioni di spazi di propaganda che perverranno entro le ore ……. del giorno precedente quello di pubblicazione.</w:t>
      </w:r>
    </w:p>
    <w:p w14:paraId="00000020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1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10</w:t>
      </w:r>
    </w:p>
    <w:p w14:paraId="00000022" w14:textId="2B33D601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Non si accetteranno, dal ………..……..</w:t>
      </w:r>
      <w:r w:rsidR="00C03980">
        <w:rPr>
          <w:rFonts w:asciiTheme="majorHAnsi" w:eastAsia="Arial" w:hAnsiTheme="majorHAnsi" w:cstheme="majorHAnsi"/>
          <w:color w:val="000000"/>
        </w:rPr>
        <w:t xml:space="preserve"> </w:t>
      </w:r>
      <w:r w:rsidRPr="00C03980">
        <w:rPr>
          <w:rFonts w:asciiTheme="majorHAnsi" w:eastAsia="Arial" w:hAnsiTheme="majorHAnsi" w:cstheme="majorHAnsi"/>
          <w:color w:val="000000"/>
        </w:rPr>
        <w:t>e fino a tutto il penultimo giorno prima delle votazioni, le prenotazioni di spazi per diffondere messaggi politici elettorali con contenuti non conformi al disposto dell’art. 7 della legge 22 febbraio 2000, n. 28.</w:t>
      </w:r>
    </w:p>
    <w:p w14:paraId="00000023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4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11</w:t>
      </w:r>
    </w:p>
    <w:p w14:paraId="00000025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In caso di richiesta di spazi relativi alla pubblicazione nella stessa data e nella stessa collocazione, il criterio principale adottato è quello dell'ordine cronologico di presentazione della richiesta. In caso di identica posizione temporale in termini di data e ora di prenotazione degli spazi disponibili, si farà ricorso a sorteggio.</w:t>
      </w:r>
    </w:p>
    <w:p w14:paraId="00000026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In caso di richieste eccedenti la disponibilità degli spazi, si adotterà il criterio temporale della prenotazione.</w:t>
      </w:r>
    </w:p>
    <w:p w14:paraId="00000027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Non si accetteranno ordini per diffondere messaggi politici elettorali per più di tre uscite consecutive.</w:t>
      </w:r>
    </w:p>
    <w:p w14:paraId="00000028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9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12</w:t>
      </w:r>
    </w:p>
    <w:p w14:paraId="0000002A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Le tariffe per l’accesso agli spazi di propaganda sono quelle riportate nell’allegato n. 1 al presente. Per quanto detto all’art. 7 del presente documento analitico, non sono previsti sconti o maggiorazioni sulle tariffe.</w:t>
      </w:r>
    </w:p>
    <w:p w14:paraId="0000002B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C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Art. 13</w:t>
      </w:r>
    </w:p>
    <w:p w14:paraId="0000002D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Per tutto quanto non previsto dal presente documento analitico, si rimanda a quanto disposto dalla normativa citata e dalla vigente disciplina in oggetto.</w:t>
      </w:r>
    </w:p>
    <w:p w14:paraId="0000002E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2F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b/>
          <w:color w:val="000000"/>
        </w:rPr>
        <w:t>NOTA 1</w:t>
      </w:r>
      <w:r w:rsidRPr="00C03980">
        <w:rPr>
          <w:rFonts w:asciiTheme="majorHAnsi" w:eastAsia="Arial" w:hAnsiTheme="majorHAnsi" w:cstheme="majorHAnsi"/>
          <w:color w:val="000000"/>
        </w:rPr>
        <w:t>: ALLEGARE:</w:t>
      </w:r>
    </w:p>
    <w:p w14:paraId="00000030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- LISTINO TARIFFE</w:t>
      </w:r>
    </w:p>
    <w:p w14:paraId="00000031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t>- COMUNICATO PREVENTIVO</w:t>
      </w:r>
    </w:p>
    <w:p w14:paraId="00000032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color w:val="000000"/>
        </w:rPr>
        <w:lastRenderedPageBreak/>
        <w:t>- COPIA DEL NUMERO DELLA PUBBLICAZIONE IN CUI IL COMUNICATO E’ STATO PUBBLICATO</w:t>
      </w:r>
    </w:p>
    <w:p w14:paraId="00000033" w14:textId="77777777" w:rsidR="004B14AA" w:rsidRPr="00C03980" w:rsidRDefault="004B14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00000034" w14:textId="77777777" w:rsidR="004B14AA" w:rsidRPr="00C03980" w:rsidRDefault="000E58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C03980">
        <w:rPr>
          <w:rFonts w:asciiTheme="majorHAnsi" w:eastAsia="Arial" w:hAnsiTheme="majorHAnsi" w:cstheme="majorHAnsi"/>
          <w:b/>
          <w:color w:val="000000"/>
        </w:rPr>
        <w:t>NOTA 2</w:t>
      </w:r>
      <w:r w:rsidRPr="00C03980">
        <w:rPr>
          <w:rFonts w:asciiTheme="majorHAnsi" w:eastAsia="Arial" w:hAnsiTheme="majorHAnsi" w:cstheme="majorHAnsi"/>
          <w:color w:val="000000"/>
        </w:rPr>
        <w:t>: LE TARIFFE COMMERCIALI NORMALMENTE PRATICATE POSSONO ESSERE ANCHE RIDEFINITE IN OCCASIONE DELLE CONSULTAZIONI ELETTORALI, FERMO RIMAMENDO L’OBBLIGO DI APPLICARE LE STESSE IN MANIERA OMOGENEA A TUTTI I SOGGETTI CHE PARTECIPANO ALLE ELEZIONI</w:t>
      </w:r>
    </w:p>
    <w:sectPr w:rsidR="004B14AA" w:rsidRPr="00C03980">
      <w:pgSz w:w="11906" w:h="16838"/>
      <w:pgMar w:top="1079" w:right="1134" w:bottom="125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AA"/>
    <w:rsid w:val="000E58F0"/>
    <w:rsid w:val="004B14AA"/>
    <w:rsid w:val="00C03980"/>
    <w:rsid w:val="00F5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9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Utente</cp:lastModifiedBy>
  <cp:revision>4</cp:revision>
  <cp:lastPrinted>2022-09-05T14:20:00Z</cp:lastPrinted>
  <dcterms:created xsi:type="dcterms:W3CDTF">2022-09-05T13:52:00Z</dcterms:created>
  <dcterms:modified xsi:type="dcterms:W3CDTF">2022-09-05T14:20:00Z</dcterms:modified>
</cp:coreProperties>
</file>